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附件：</w:t>
      </w:r>
    </w:p>
    <w:p>
      <w:pPr>
        <w:jc w:val="center"/>
        <w:rPr>
          <w:b/>
          <w:sz w:val="28"/>
          <w:szCs w:val="28"/>
          <w:u w:val="single"/>
        </w:rPr>
      </w:pPr>
    </w:p>
    <w:p>
      <w:pPr>
        <w:jc w:val="center"/>
        <w:rPr>
          <w:b/>
          <w:sz w:val="28"/>
          <w:szCs w:val="28"/>
          <w:u w:val="single"/>
        </w:rPr>
      </w:pPr>
    </w:p>
    <w:p>
      <w:pPr>
        <w:jc w:val="center"/>
        <w:rPr>
          <w:b/>
          <w:sz w:val="28"/>
          <w:szCs w:val="28"/>
          <w:u w:val="single"/>
        </w:rPr>
      </w:pPr>
    </w:p>
    <w:p>
      <w:pPr>
        <w:jc w:val="center"/>
        <w:rPr>
          <w:rFonts w:ascii="黑体" w:eastAsia="黑体"/>
          <w:sz w:val="72"/>
          <w:szCs w:val="72"/>
        </w:rPr>
      </w:pPr>
      <w:r>
        <w:rPr>
          <w:rFonts w:hint="eastAsia" w:ascii="黑体" w:eastAsia="黑体"/>
          <w:sz w:val="72"/>
          <w:szCs w:val="72"/>
        </w:rPr>
        <w:t>课 程 教 案</w:t>
      </w:r>
    </w:p>
    <w:p>
      <w:pPr>
        <w:jc w:val="center"/>
        <w:rPr>
          <w:rFonts w:ascii="黑体" w:eastAsia="黑体"/>
          <w:sz w:val="24"/>
        </w:rPr>
      </w:pPr>
    </w:p>
    <w:p>
      <w:pPr>
        <w:jc w:val="center"/>
        <w:rPr>
          <w:rFonts w:ascii="黑体" w:eastAsia="黑体"/>
          <w:sz w:val="24"/>
        </w:rPr>
      </w:pPr>
    </w:p>
    <w:p>
      <w:pPr>
        <w:jc w:val="center"/>
        <w:rPr>
          <w:rFonts w:ascii="黑体" w:eastAsia="黑体"/>
          <w:sz w:val="24"/>
        </w:rPr>
      </w:pPr>
    </w:p>
    <w:p>
      <w:pPr>
        <w:jc w:val="center"/>
        <w:rPr>
          <w:rFonts w:ascii="黑体" w:eastAsia="黑体"/>
          <w:sz w:val="24"/>
        </w:rPr>
      </w:pPr>
    </w:p>
    <w:p>
      <w:pPr>
        <w:jc w:val="center"/>
        <w:rPr>
          <w:rFonts w:ascii="黑体" w:eastAsia="黑体"/>
          <w:sz w:val="24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44"/>
          <w:szCs w:val="44"/>
        </w:rPr>
        <w:t>20  -  20  学年第  学期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tbl>
      <w:tblPr>
        <w:tblStyle w:val="2"/>
        <w:tblW w:w="6662" w:type="dxa"/>
        <w:tblInd w:w="82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7"/>
        <w:gridCol w:w="35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117" w:type="dxa"/>
            <w:shd w:val="clear" w:color="auto" w:fill="auto"/>
            <w:vAlign w:val="bottom"/>
          </w:tcPr>
          <w:p>
            <w:pPr>
              <w:spacing w:line="360" w:lineRule="exact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30"/>
              </w:rPr>
              <w:t>课程名称</w:t>
            </w:r>
          </w:p>
        </w:tc>
        <w:tc>
          <w:tcPr>
            <w:tcW w:w="3545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婴幼儿护理与急救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117" w:type="dxa"/>
            <w:shd w:val="clear" w:color="auto" w:fill="auto"/>
            <w:vAlign w:val="bottom"/>
          </w:tcPr>
          <w:p>
            <w:pPr>
              <w:spacing w:line="360" w:lineRule="exact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30"/>
              </w:rPr>
              <w:t>授课教师</w:t>
            </w:r>
          </w:p>
        </w:tc>
        <w:tc>
          <w:tcPr>
            <w:tcW w:w="3545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bottom"/>
          </w:tcPr>
          <w:p>
            <w:pPr>
              <w:ind w:firstLine="1200" w:firstLineChars="400"/>
              <w:rPr>
                <w:sz w:val="30"/>
                <w:szCs w:val="30"/>
              </w:rPr>
            </w:pPr>
          </w:p>
        </w:tc>
      </w:tr>
    </w:tbl>
    <w:p>
      <w:pPr>
        <w:jc w:val="center"/>
        <w:rPr>
          <w:sz w:val="30"/>
          <w:szCs w:val="30"/>
        </w:rPr>
      </w:pPr>
    </w:p>
    <w:p>
      <w:pPr>
        <w:jc w:val="center"/>
        <w:rPr>
          <w:rFonts w:hint="eastAsia"/>
          <w:sz w:val="30"/>
          <w:szCs w:val="30"/>
        </w:rPr>
      </w:pPr>
    </w:p>
    <w:p>
      <w:pPr>
        <w:jc w:val="center"/>
        <w:rPr>
          <w:b/>
          <w:sz w:val="28"/>
          <w:szCs w:val="28"/>
          <w:u w:val="single"/>
        </w:rPr>
      </w:pP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2130"/>
        <w:gridCol w:w="1065"/>
        <w:gridCol w:w="1065"/>
        <w:gridCol w:w="1065"/>
        <w:gridCol w:w="339"/>
        <w:gridCol w:w="727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教学教案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jc w:val="center"/>
            </w:pPr>
            <w:r>
              <w:t>课题（章 节）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婴幼儿保健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年级、班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</w:pPr>
          </w:p>
        </w:tc>
        <w:tc>
          <w:tcPr>
            <w:tcW w:w="1065" w:type="dxa"/>
            <w:vAlign w:val="center"/>
          </w:tcPr>
          <w:p>
            <w:pPr>
              <w:jc w:val="center"/>
            </w:pPr>
          </w:p>
        </w:tc>
        <w:tc>
          <w:tcPr>
            <w:tcW w:w="1066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jc w:val="center"/>
            </w:pPr>
            <w:r>
              <w:t>授课顺序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授课时间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</w:pPr>
          </w:p>
        </w:tc>
        <w:tc>
          <w:tcPr>
            <w:tcW w:w="1065" w:type="dxa"/>
            <w:vAlign w:val="center"/>
          </w:tcPr>
          <w:p>
            <w:pPr>
              <w:jc w:val="center"/>
            </w:pPr>
          </w:p>
        </w:tc>
        <w:tc>
          <w:tcPr>
            <w:tcW w:w="1066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</w:trPr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教学目标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1. 掌握婴幼儿生长发育具体测量方法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2. 掌握婴幼儿体格锻炼注意护理要点。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3. 掌握婴幼儿培养生活自理能力相关要点</w:t>
            </w:r>
          </w:p>
          <w:p>
            <w:pPr>
              <w:jc w:val="center"/>
            </w:pPr>
            <w:r>
              <w:rPr>
                <w:rFonts w:hint="eastAsia"/>
              </w:rPr>
              <w:t>4. 掌握婴幼儿计划免疫时间点及护理要点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</w:trPr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教学重难点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1. 能够通过具体参考指标正确评估婴幼儿生长发育健康状况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2.能够针对婴幼儿体格锻炼进行护理陪护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3. 能够正确安全指导婴幼儿培养生活自理能力。</w:t>
            </w:r>
          </w:p>
          <w:p>
            <w:pPr>
              <w:jc w:val="center"/>
            </w:pPr>
            <w:r>
              <w:rPr>
                <w:rFonts w:hint="eastAsia"/>
              </w:rPr>
              <w:t>4. 能够正确健康指导婴幼儿完成计划免疫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教学准备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教学PPT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65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教学设计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教学设计</w:t>
            </w:r>
          </w:p>
        </w:tc>
        <w:tc>
          <w:tcPr>
            <w:tcW w:w="5664" w:type="dxa"/>
            <w:gridSpan w:val="5"/>
            <w:vMerge w:val="restart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导入案例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2019年，湖南郴州就曝出了不良商家用“蛋白固体饮料”冒充“特医奶粉”，导致婴幼儿发育不良事件。调查发现，青岛金大洋乳业有限公司等企业违规将生产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的固体饮料以具有一定功能性质的“配方奶粉”形式出售，宣称能解决婴幼儿过敏等问题。目前公司巴经被依法立策调查。近日，重庆的黄先生说，自己也经历了类似的事情。现在，黄先生了岁半的女儿因无法走路、说话，被鉴定为智力残疾二级。黄先生巴将涉事的青岛金大洋公司和重庆当地经销商告上法庭，2021年3月策件已被重庆市九龙坡区人民法院受理。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思考：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1.请举例说明近期出的几例著名的要幼儿食品安全事件：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2.请按点说明评估婴幼儿是否发育不良，需要重点观察哪些指标？</w:t>
            </w:r>
          </w:p>
          <w:p>
            <w:pPr>
              <w:jc w:val="center"/>
            </w:pPr>
            <w:r>
              <w:rPr>
                <w:rFonts w:hint="eastAsia"/>
              </w:rPr>
              <w:t>3.针对目前的婴幼儿食品安全问题，你有什么好的政策意见？可以进行小组讨论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179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6" w:hRule="atLeast"/>
        </w:trPr>
        <w:tc>
          <w:tcPr>
            <w:tcW w:w="106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664" w:type="dxa"/>
            <w:gridSpan w:val="5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79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教学设计与设计意图需一一对应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</w:trPr>
        <w:tc>
          <w:tcPr>
            <w:tcW w:w="106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</w:t>
            </w:r>
          </w:p>
        </w:tc>
        <w:tc>
          <w:tcPr>
            <w:tcW w:w="7457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学习并掌握</w:t>
            </w:r>
            <w:r>
              <w:rPr>
                <w:rFonts w:hint="eastAsia"/>
              </w:rPr>
              <w:t>1. 婴幼儿生长发育具体测量方法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2. 耍幼儿体格锻炼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3. 婴幼儿生活自理能力</w:t>
            </w:r>
          </w:p>
          <w:p>
            <w:pPr>
              <w:jc w:val="center"/>
            </w:pPr>
            <w:r>
              <w:rPr>
                <w:rFonts w:hint="eastAsia"/>
              </w:rPr>
              <w:t>4. 耍幼儿计划免疫。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布置作业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运用所学知识进行适当的实践锻炼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</w:trPr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课堂总结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jc w:val="both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1.提高专业护理能力．正确评估宝宝健康状況。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2. 重视婴幼儿体格锻炼和自理能力的培养，树立早教意识</w:t>
            </w:r>
          </w:p>
          <w:p>
            <w:pPr>
              <w:jc w:val="center"/>
            </w:pPr>
            <w:r>
              <w:rPr>
                <w:rFonts w:hint="eastAsia"/>
              </w:rPr>
              <w:t>3. 响应国家政策，提高人口质量，完成计划免疫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教学教案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b w:val="0"/>
                <w:i w:val="0"/>
                <w:caps w:val="0"/>
                <w:spacing w:val="0"/>
                <w:w w:val="100"/>
                <w:sz w:val="21"/>
              </w:rPr>
              <w:t>课题（章 节）</w:t>
            </w:r>
          </w:p>
        </w:tc>
        <w:tc>
          <w:tcPr>
            <w:tcW w:w="213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项目三 任务三、四</w:t>
            </w:r>
          </w:p>
        </w:tc>
        <w:tc>
          <w:tcPr>
            <w:tcW w:w="106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年级、班</w:t>
            </w:r>
          </w:p>
        </w:tc>
        <w:tc>
          <w:tcPr>
            <w:tcW w:w="106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06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066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06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b w:val="0"/>
                <w:i w:val="0"/>
                <w:caps w:val="0"/>
                <w:spacing w:val="0"/>
                <w:w w:val="100"/>
                <w:sz w:val="21"/>
              </w:rPr>
              <w:t>授课顺序</w:t>
            </w:r>
          </w:p>
        </w:tc>
        <w:tc>
          <w:tcPr>
            <w:tcW w:w="213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06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授课时间</w:t>
            </w:r>
          </w:p>
        </w:tc>
        <w:tc>
          <w:tcPr>
            <w:tcW w:w="106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06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066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06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</w:trPr>
        <w:tc>
          <w:tcPr>
            <w:tcW w:w="106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教学目标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知识目标</w:t>
            </w:r>
          </w:p>
          <w:p>
            <w:pPr>
              <w:numPr>
                <w:ilvl w:val="0"/>
                <w:numId w:val="1"/>
              </w:num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掌握婴幼儿培养生活自理能力相关要点</w:t>
            </w:r>
          </w:p>
          <w:p>
            <w:pPr>
              <w:numPr>
                <w:ilvl w:val="0"/>
                <w:numId w:val="1"/>
              </w:num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掌握婴幼儿计划免疫时间点及护理要求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技能目标</w:t>
            </w:r>
          </w:p>
          <w:p>
            <w:pPr>
              <w:numPr>
                <w:ilvl w:val="0"/>
                <w:numId w:val="2"/>
              </w:num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能够正确安全指导婴幼儿培养生活自理能力</w:t>
            </w:r>
          </w:p>
          <w:p>
            <w:pPr>
              <w:numPr>
                <w:ilvl w:val="0"/>
                <w:numId w:val="2"/>
              </w:num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能够正确健康指导婴幼儿完成计划免疫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素质目标</w:t>
            </w:r>
          </w:p>
          <w:p>
            <w:pPr>
              <w:numPr>
                <w:ilvl w:val="0"/>
                <w:numId w:val="3"/>
              </w:num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重视婴幼儿体格锻炼和自理能力的培养，树立早教意识</w:t>
            </w:r>
          </w:p>
          <w:p>
            <w:pPr>
              <w:numPr>
                <w:ilvl w:val="0"/>
                <w:numId w:val="3"/>
              </w:num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响应国家政策，提高人口质量，完成计划免疫。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</w:trPr>
        <w:tc>
          <w:tcPr>
            <w:tcW w:w="106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教学重难点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numPr>
                <w:ilvl w:val="0"/>
                <w:numId w:val="4"/>
              </w:num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掌握婴幼儿培养生活自理能力相关要求</w:t>
            </w:r>
          </w:p>
          <w:p>
            <w:pPr>
              <w:numPr>
                <w:ilvl w:val="0"/>
                <w:numId w:val="4"/>
              </w:num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掌握婴幼儿计划免疫时间点及护理要求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106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教学准备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PPT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65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教学设计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教学设计</w:t>
            </w:r>
          </w:p>
        </w:tc>
        <w:tc>
          <w:tcPr>
            <w:tcW w:w="5664" w:type="dxa"/>
            <w:gridSpan w:val="5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numPr>
                <w:ilvl w:val="0"/>
                <w:numId w:val="5"/>
              </w:num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导入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 xml:space="preserve"> 培养婴幼儿卫生习惯——训练其大小便情况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 xml:space="preserve">   （一）如何训练婴幼儿大小便？</w:t>
            </w:r>
          </w:p>
          <w:p>
            <w:pPr>
              <w:numPr>
                <w:ilvl w:val="0"/>
                <w:numId w:val="6"/>
              </w:numPr>
              <w:snapToGrid/>
              <w:spacing w:before="0" w:beforeAutospacing="0" w:after="0" w:afterAutospacing="0" w:line="240" w:lineRule="auto"/>
              <w:ind w:left="0" w:leftChars="0" w:firstLine="0" w:firstLineChars="0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婴幼儿在没有成人的帮助下，开始自己脱裤子</w:t>
            </w:r>
          </w:p>
          <w:p>
            <w:pPr>
              <w:numPr>
                <w:ilvl w:val="0"/>
                <w:numId w:val="6"/>
              </w:numPr>
              <w:snapToGrid/>
              <w:spacing w:before="0" w:beforeAutospacing="0" w:after="0" w:afterAutospacing="0" w:line="240" w:lineRule="auto"/>
              <w:ind w:left="0" w:leftChars="0" w:firstLine="0" w:firstLineChars="0"/>
              <w:jc w:val="left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婴幼儿能自己轻轻松松的坐在便盆上，并自己站起来</w:t>
            </w:r>
          </w:p>
          <w:p>
            <w:pPr>
              <w:numPr>
                <w:ilvl w:val="0"/>
                <w:numId w:val="6"/>
              </w:numPr>
              <w:snapToGrid/>
              <w:spacing w:before="0" w:beforeAutospacing="0" w:after="0" w:afterAutospacing="0" w:line="240" w:lineRule="auto"/>
              <w:ind w:left="0" w:leftChars="0" w:firstLine="0" w:firstLineChars="0"/>
              <w:jc w:val="left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婴幼儿想要大小便（在裹着尿布时），既有排尿意识或感觉胃肠道蠕动时能够提醒看护者</w:t>
            </w:r>
          </w:p>
          <w:p>
            <w:pPr>
              <w:numPr>
                <w:ilvl w:val="0"/>
                <w:numId w:val="6"/>
              </w:numPr>
              <w:snapToGrid/>
              <w:spacing w:before="0" w:beforeAutospacing="0" w:after="0" w:afterAutospacing="0" w:line="240" w:lineRule="auto"/>
              <w:ind w:left="0" w:leftChars="0" w:firstLine="0" w:firstLineChars="0"/>
              <w:jc w:val="left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婴幼儿看见过其他家庭成员使用马桶</w:t>
            </w:r>
          </w:p>
          <w:p>
            <w:pPr>
              <w:numPr>
                <w:ilvl w:val="0"/>
                <w:numId w:val="6"/>
              </w:numPr>
              <w:snapToGrid/>
              <w:spacing w:before="0" w:beforeAutospacing="0" w:after="0" w:afterAutospacing="0" w:line="240" w:lineRule="auto"/>
              <w:ind w:left="0" w:leftChars="0" w:firstLine="0" w:firstLineChars="0"/>
              <w:jc w:val="left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在晚上睡觉之前，婴幼儿会坐在便盆上试着使用一下</w:t>
            </w:r>
          </w:p>
          <w:p>
            <w:pPr>
              <w:numPr>
                <w:ilvl w:val="0"/>
                <w:numId w:val="7"/>
              </w:numPr>
              <w:snapToGrid/>
              <w:spacing w:before="0" w:beforeAutospacing="0" w:after="0" w:afterAutospacing="0" w:line="240" w:lineRule="auto"/>
              <w:ind w:left="0" w:leftChars="0" w:firstLine="0" w:firstLineChars="0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大小便训练的准备</w:t>
            </w:r>
          </w:p>
          <w:p>
            <w:pPr>
              <w:snapToGrid/>
              <w:spacing w:before="0" w:beforeAutospacing="0" w:after="0" w:afterAutospacing="0" w:line="240" w:lineRule="auto"/>
              <w:ind w:left="0" w:leftChars="0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</w:p>
          <w:p>
            <w:pPr>
              <w:numPr>
                <w:ilvl w:val="0"/>
                <w:numId w:val="7"/>
              </w:numPr>
              <w:snapToGrid/>
              <w:spacing w:before="0" w:beforeAutospacing="0" w:after="0" w:afterAutospacing="0" w:line="240" w:lineRule="auto"/>
              <w:ind w:left="0" w:leftChars="0" w:firstLine="0" w:firstLineChars="0"/>
              <w:jc w:val="left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帮助婴幼儿养成习惯</w:t>
            </w:r>
          </w:p>
          <w:p>
            <w:pPr>
              <w:numPr>
                <w:ilvl w:val="0"/>
                <w:numId w:val="5"/>
              </w:numPr>
              <w:snapToGrid/>
              <w:spacing w:before="0" w:beforeAutospacing="0" w:after="0" w:afterAutospacing="0" w:line="240" w:lineRule="auto"/>
              <w:ind w:left="0" w:leftChars="0" w:firstLine="0" w:firstLineChars="0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免疫程序</w:t>
            </w:r>
          </w:p>
          <w:p>
            <w:pPr>
              <w:numPr>
                <w:ilvl w:val="0"/>
                <w:numId w:val="8"/>
              </w:numPr>
              <w:snapToGrid/>
              <w:spacing w:before="0" w:beforeAutospacing="0" w:after="0" w:afterAutospacing="0" w:line="240" w:lineRule="auto"/>
              <w:ind w:left="0" w:leftChars="0" w:firstLine="0" w:firstLineChars="0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预防注射常用的生物制品及所预防的疾病</w:t>
            </w:r>
          </w:p>
          <w:p>
            <w:pPr>
              <w:snapToGrid/>
              <w:spacing w:before="0" w:beforeAutospacing="0" w:after="0" w:afterAutospacing="0" w:line="240" w:lineRule="auto"/>
              <w:ind w:left="0" w:leftChars="0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 xml:space="preserve">  常说的四苗防六病是指</w:t>
            </w:r>
          </w:p>
          <w:p>
            <w:pPr>
              <w:numPr>
                <w:ilvl w:val="0"/>
                <w:numId w:val="9"/>
              </w:numPr>
              <w:snapToGrid/>
              <w:spacing w:before="0" w:beforeAutospacing="0" w:after="0" w:afterAutospacing="0" w:line="240" w:lineRule="auto"/>
              <w:ind w:left="0" w:leftChars="0" w:firstLine="0" w:firstLineChars="0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卡介苗——预防结核病</w:t>
            </w:r>
          </w:p>
          <w:p>
            <w:pPr>
              <w:numPr>
                <w:ilvl w:val="0"/>
                <w:numId w:val="9"/>
              </w:numPr>
              <w:snapToGrid/>
              <w:spacing w:before="0" w:beforeAutospacing="0" w:after="0" w:afterAutospacing="0" w:line="240" w:lineRule="auto"/>
              <w:ind w:left="0" w:leftChars="0" w:firstLine="0" w:firstLineChars="0"/>
              <w:jc w:val="left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小儿麻痹糖丸——预防脊髓灰质炎，也叫小儿麻痹</w:t>
            </w:r>
          </w:p>
          <w:p>
            <w:pPr>
              <w:numPr>
                <w:ilvl w:val="0"/>
                <w:numId w:val="9"/>
              </w:numPr>
              <w:snapToGrid/>
              <w:spacing w:before="0" w:beforeAutospacing="0" w:after="0" w:afterAutospacing="0" w:line="240" w:lineRule="auto"/>
              <w:ind w:left="0" w:leftChars="0" w:firstLine="0" w:firstLineChars="0"/>
              <w:jc w:val="left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百白破三联针——预防百日咳、白喉、破伤风</w:t>
            </w:r>
          </w:p>
          <w:p>
            <w:pPr>
              <w:numPr>
                <w:ilvl w:val="0"/>
                <w:numId w:val="9"/>
              </w:numPr>
              <w:snapToGrid/>
              <w:spacing w:before="0" w:beforeAutospacing="0" w:after="0" w:afterAutospacing="0" w:line="240" w:lineRule="auto"/>
              <w:ind w:left="0" w:leftChars="0" w:firstLine="0" w:firstLineChars="0"/>
              <w:jc w:val="left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麻疹疫苗——预防麻疹</w:t>
            </w:r>
          </w:p>
          <w:p>
            <w:pPr>
              <w:snapToGrid/>
              <w:spacing w:before="0" w:beforeAutospacing="0" w:after="0" w:afterAutospacing="0" w:line="240" w:lineRule="auto"/>
              <w:ind w:left="0" w:leftChars="0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疫苗保存需要冷藏，如：小儿麻痹糖丸和麻疹疫苗，都需要在0摄氏度以下保存。为了保证接种质量，家长应该配合区保健站医师做好此项工作，及时带婴幼儿到指定保健站进行预防接种。</w:t>
            </w:r>
          </w:p>
          <w:p>
            <w:pPr>
              <w:snapToGrid/>
              <w:spacing w:before="0" w:beforeAutospacing="0" w:after="0" w:afterAutospacing="0" w:line="240" w:lineRule="auto"/>
              <w:ind w:left="0" w:leftChars="0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常见预防接种的反应及处理</w:t>
            </w:r>
          </w:p>
          <w:p>
            <w:pPr>
              <w:numPr>
                <w:ilvl w:val="0"/>
                <w:numId w:val="10"/>
              </w:num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卡介苗</w:t>
            </w:r>
          </w:p>
          <w:p>
            <w:pPr>
              <w:numPr>
                <w:ilvl w:val="0"/>
                <w:numId w:val="10"/>
              </w:num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乙肝疫苗</w:t>
            </w:r>
          </w:p>
          <w:p>
            <w:pPr>
              <w:numPr>
                <w:ilvl w:val="0"/>
                <w:numId w:val="10"/>
              </w:num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脊髓灰质炎三价混合疫苗（俗称糖丸）</w:t>
            </w:r>
          </w:p>
          <w:p>
            <w:pPr>
              <w:numPr>
                <w:ilvl w:val="0"/>
                <w:numId w:val="10"/>
              </w:num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白百破混合制剂（三联疫苗）</w:t>
            </w:r>
          </w:p>
          <w:p>
            <w:pPr>
              <w:numPr>
                <w:ilvl w:val="0"/>
                <w:numId w:val="10"/>
              </w:num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流脑疫苗</w:t>
            </w:r>
          </w:p>
          <w:p>
            <w:pPr>
              <w:numPr>
                <w:ilvl w:val="0"/>
                <w:numId w:val="10"/>
              </w:num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麻疹减毒活疫苗</w:t>
            </w:r>
          </w:p>
          <w:p>
            <w:pPr>
              <w:numPr>
                <w:ilvl w:val="0"/>
                <w:numId w:val="10"/>
              </w:num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乙脑疫苗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793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6" w:hRule="atLeast"/>
        </w:trPr>
        <w:tc>
          <w:tcPr>
            <w:tcW w:w="1065" w:type="dxa"/>
            <w:vMerge w:val="continue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5664" w:type="dxa"/>
            <w:gridSpan w:val="5"/>
            <w:vMerge w:val="continue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793" w:type="dxa"/>
            <w:gridSpan w:val="2"/>
            <w:vAlign w:val="center"/>
          </w:tcPr>
          <w:p>
            <w:pPr>
              <w:numPr>
                <w:ilvl w:val="0"/>
                <w:numId w:val="11"/>
              </w:num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通过培养婴幼儿的生活自理能力，可以提高其注意力、观察力、记忆力和独立能力，增强婴幼儿的自信心和克服困难的勇气，对智力的提高也有帮助。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2.计划免疫是根据疫情监测和人群免疫状况分析，按照规定的免疫程序，有计划地利用生物制品进行人群预防控制，最终达到消灭传染疾病的目的。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</w:trPr>
        <w:tc>
          <w:tcPr>
            <w:tcW w:w="1065" w:type="dxa"/>
            <w:tcBorders>
              <w:bottom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课堂练习</w:t>
            </w:r>
          </w:p>
        </w:tc>
        <w:tc>
          <w:tcPr>
            <w:tcW w:w="7457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如何正确让婴幼儿形成良好的个人卫生习惯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婴幼儿计划免疫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06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布置作业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运用本节课所学知识进行合理的实践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</w:trPr>
        <w:tc>
          <w:tcPr>
            <w:tcW w:w="106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课堂总结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numPr>
                <w:ilvl w:val="0"/>
                <w:numId w:val="12"/>
              </w:num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能够让幼儿贯彻讲卫生的习惯</w:t>
            </w:r>
          </w:p>
          <w:p>
            <w:pPr>
              <w:numPr>
                <w:ilvl w:val="0"/>
                <w:numId w:val="12"/>
              </w:num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幼儿能够渐渐形成独立自主</w:t>
            </w:r>
          </w:p>
          <w:p>
            <w:pPr>
              <w:numPr>
                <w:ilvl w:val="0"/>
                <w:numId w:val="12"/>
              </w:num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响应国家政策，提高人口质量，完成计划免疫</w:t>
            </w:r>
          </w:p>
        </w:tc>
      </w:tr>
    </w:tbl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9FD703"/>
    <w:multiLevelType w:val="singleLevel"/>
    <w:tmpl w:val="829FD703"/>
    <w:lvl w:ilvl="0" w:tentative="0">
      <w:start w:val="1"/>
      <w:numFmt w:val="chineseCounting"/>
      <w:suff w:val="nothing"/>
      <w:lvlText w:val="（%1）"/>
      <w:lvlJc w:val="left"/>
      <w:pPr>
        <w:ind w:left="105" w:leftChars="0" w:firstLine="0" w:firstLineChars="0"/>
      </w:pPr>
      <w:rPr>
        <w:rFonts w:hint="eastAsia"/>
      </w:rPr>
    </w:lvl>
  </w:abstractNum>
  <w:abstractNum w:abstractNumId="1">
    <w:nsid w:val="9F34E71B"/>
    <w:multiLevelType w:val="singleLevel"/>
    <w:tmpl w:val="9F34E7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AC49CDF5"/>
    <w:multiLevelType w:val="singleLevel"/>
    <w:tmpl w:val="AC49CDF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B50D66EA"/>
    <w:multiLevelType w:val="singleLevel"/>
    <w:tmpl w:val="B50D66EA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315" w:leftChars="0" w:firstLine="0" w:firstLineChars="0"/>
      </w:pPr>
    </w:lvl>
  </w:abstractNum>
  <w:abstractNum w:abstractNumId="4">
    <w:nsid w:val="BB3794A7"/>
    <w:multiLevelType w:val="singleLevel"/>
    <w:tmpl w:val="BB3794A7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210" w:leftChars="0" w:firstLine="0" w:firstLineChars="0"/>
      </w:pPr>
    </w:lvl>
  </w:abstractNum>
  <w:abstractNum w:abstractNumId="5">
    <w:nsid w:val="BBBB638B"/>
    <w:multiLevelType w:val="singleLevel"/>
    <w:tmpl w:val="BBBB638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D6D7FDAA"/>
    <w:multiLevelType w:val="singleLevel"/>
    <w:tmpl w:val="D6D7FDA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DDB47B14"/>
    <w:multiLevelType w:val="singleLevel"/>
    <w:tmpl w:val="DDB47B14"/>
    <w:lvl w:ilvl="0" w:tentative="0">
      <w:start w:val="2"/>
      <w:numFmt w:val="chineseCounting"/>
      <w:suff w:val="nothing"/>
      <w:lvlText w:val="（%1）"/>
      <w:lvlJc w:val="left"/>
      <w:pPr>
        <w:ind w:left="315" w:leftChars="0" w:firstLine="0" w:firstLineChars="0"/>
      </w:pPr>
      <w:rPr>
        <w:rFonts w:hint="eastAsia"/>
      </w:rPr>
    </w:lvl>
  </w:abstractNum>
  <w:abstractNum w:abstractNumId="8">
    <w:nsid w:val="E8D61732"/>
    <w:multiLevelType w:val="singleLevel"/>
    <w:tmpl w:val="E8D617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158D4C5E"/>
    <w:multiLevelType w:val="singleLevel"/>
    <w:tmpl w:val="158D4C5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1D93261D"/>
    <w:multiLevelType w:val="singleLevel"/>
    <w:tmpl w:val="1D93261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5F301DDC"/>
    <w:multiLevelType w:val="singleLevel"/>
    <w:tmpl w:val="5F301DD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4"/>
  </w:num>
  <w:num w:numId="7">
    <w:abstractNumId w:val="7"/>
  </w:num>
  <w:num w:numId="8">
    <w:abstractNumId w:val="0"/>
  </w:num>
  <w:num w:numId="9">
    <w:abstractNumId w:val="3"/>
  </w:num>
  <w:num w:numId="10">
    <w:abstractNumId w:val="2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5D48F5"/>
    <w:rsid w:val="000E2169"/>
    <w:rsid w:val="00252399"/>
    <w:rsid w:val="004E6A11"/>
    <w:rsid w:val="00760671"/>
    <w:rsid w:val="00B2317F"/>
    <w:rsid w:val="00DD4A44"/>
    <w:rsid w:val="00E810FE"/>
    <w:rsid w:val="078D1F54"/>
    <w:rsid w:val="09A1034F"/>
    <w:rsid w:val="22337E9B"/>
    <w:rsid w:val="3ECB7B79"/>
    <w:rsid w:val="587D1F94"/>
    <w:rsid w:val="5D5D48F5"/>
    <w:rsid w:val="7EEB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40</Words>
  <Characters>234</Characters>
  <Lines>1</Lines>
  <Paragraphs>1</Paragraphs>
  <TotalTime>0</TotalTime>
  <ScaleCrop>false</ScaleCrop>
  <LinksUpToDate>false</LinksUpToDate>
  <CharactersWithSpaces>273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2020-06-15T05:21:00Z</dcterms:created>
  <dc:creator>素材来源网站当图网-www.99ppt.com</dc:creator>
  <dc:description>素材来源网站当图网-www.99ppt.com</dc:description>
  <cp:lastModifiedBy>zxl</cp:lastModifiedBy>
  <dcterms:modified xsi:type="dcterms:W3CDTF">2022-02-28T03:08:25Z</dcterms:modified>
  <dc:subject>素材来源网站当图网-www.99ppt.com</dc:subject>
  <dc:title>素材来源网站当图网-www.99ppt.com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8F15603E6EC542BCADF32F672A1A2E49</vt:lpwstr>
  </property>
</Properties>
</file>